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Pr="003460BD" w:rsidRDefault="009C10C3" w:rsidP="00E030DF">
      <w:pPr>
        <w:spacing w:before="120" w:after="120" w:line="360" w:lineRule="auto"/>
        <w:rPr>
          <w:rFonts w:ascii="Comic Sans MS" w:hAnsi="Comic Sans MS" w:cs="Arial"/>
          <w:sz w:val="28"/>
          <w:szCs w:val="28"/>
        </w:rPr>
      </w:pPr>
      <w:r w:rsidRPr="003460BD">
        <w:rPr>
          <w:rFonts w:ascii="Comic Sans MS" w:hAnsi="Comic Sans MS" w:cs="Arial"/>
          <w:sz w:val="28"/>
          <w:szCs w:val="28"/>
        </w:rPr>
        <w:t>0</w:t>
      </w:r>
      <w:r w:rsidR="0063128A" w:rsidRPr="003460BD">
        <w:rPr>
          <w:rFonts w:ascii="Comic Sans MS" w:hAnsi="Comic Sans MS" w:cs="Arial"/>
          <w:sz w:val="28"/>
          <w:szCs w:val="28"/>
        </w:rPr>
        <w:t>1</w:t>
      </w:r>
      <w:r w:rsidR="0063128A" w:rsidRPr="003460BD">
        <w:rPr>
          <w:rFonts w:ascii="Comic Sans MS" w:hAnsi="Comic Sans MS" w:cs="Arial"/>
          <w:sz w:val="28"/>
          <w:szCs w:val="28"/>
        </w:rPr>
        <w:tab/>
        <w:t xml:space="preserve">Health and </w:t>
      </w:r>
      <w:r w:rsidR="002D2E81" w:rsidRPr="003460BD">
        <w:rPr>
          <w:rFonts w:ascii="Comic Sans MS" w:hAnsi="Comic Sans MS" w:cs="Arial"/>
          <w:sz w:val="28"/>
          <w:szCs w:val="28"/>
        </w:rPr>
        <w:t>s</w:t>
      </w:r>
      <w:r w:rsidR="0063128A" w:rsidRPr="003460BD">
        <w:rPr>
          <w:rFonts w:ascii="Comic Sans MS" w:hAnsi="Comic Sans MS" w:cs="Arial"/>
          <w:sz w:val="28"/>
          <w:szCs w:val="28"/>
        </w:rPr>
        <w:t xml:space="preserve">afety </w:t>
      </w:r>
      <w:r w:rsidR="002D2E81" w:rsidRPr="003460BD">
        <w:rPr>
          <w:rFonts w:ascii="Comic Sans MS" w:hAnsi="Comic Sans MS" w:cs="Arial"/>
          <w:sz w:val="28"/>
          <w:szCs w:val="28"/>
        </w:rPr>
        <w:t>p</w:t>
      </w:r>
      <w:r w:rsidR="0063128A" w:rsidRPr="003460BD">
        <w:rPr>
          <w:rFonts w:ascii="Comic Sans MS" w:hAnsi="Comic Sans MS" w:cs="Arial"/>
          <w:sz w:val="28"/>
          <w:szCs w:val="28"/>
        </w:rPr>
        <w:t>rocedures</w:t>
      </w:r>
    </w:p>
    <w:p w14:paraId="0BB27AE7" w14:textId="77777777" w:rsidR="00772B2B" w:rsidRPr="003460BD" w:rsidRDefault="009C10C3" w:rsidP="00E030DF">
      <w:pPr>
        <w:spacing w:before="120" w:after="120" w:line="360" w:lineRule="auto"/>
        <w:rPr>
          <w:rFonts w:ascii="Comic Sans MS" w:hAnsi="Comic Sans MS" w:cs="Arial"/>
        </w:rPr>
      </w:pPr>
      <w:r w:rsidRPr="003460BD">
        <w:rPr>
          <w:rFonts w:ascii="Comic Sans MS" w:hAnsi="Comic Sans MS" w:cs="Arial"/>
          <w:b/>
          <w:sz w:val="28"/>
          <w:szCs w:val="28"/>
        </w:rPr>
        <w:t>0</w:t>
      </w:r>
      <w:r w:rsidR="0063128A" w:rsidRPr="003460BD">
        <w:rPr>
          <w:rFonts w:ascii="Comic Sans MS" w:hAnsi="Comic Sans MS" w:cs="Arial"/>
          <w:b/>
          <w:sz w:val="28"/>
          <w:szCs w:val="28"/>
        </w:rPr>
        <w:t>1.1</w:t>
      </w:r>
      <w:r w:rsidR="00097FD6" w:rsidRPr="003460BD">
        <w:rPr>
          <w:rFonts w:ascii="Comic Sans MS" w:hAnsi="Comic Sans MS" w:cs="Arial"/>
          <w:b/>
          <w:sz w:val="28"/>
          <w:szCs w:val="28"/>
        </w:rPr>
        <w:t>3</w:t>
      </w:r>
      <w:r w:rsidR="0063128A" w:rsidRPr="003460BD">
        <w:rPr>
          <w:rFonts w:ascii="Comic Sans MS" w:hAnsi="Comic Sans MS" w:cs="Arial"/>
          <w:b/>
          <w:sz w:val="28"/>
          <w:szCs w:val="28"/>
        </w:rPr>
        <w:tab/>
        <w:t>Entrance</w:t>
      </w:r>
      <w:r w:rsidR="007D73FB" w:rsidRPr="003460BD">
        <w:rPr>
          <w:rFonts w:ascii="Comic Sans MS" w:hAnsi="Comic Sans MS" w:cs="Arial"/>
          <w:b/>
          <w:sz w:val="28"/>
          <w:szCs w:val="28"/>
        </w:rPr>
        <w:t>s</w:t>
      </w:r>
      <w:r w:rsidR="0063128A" w:rsidRPr="003460BD">
        <w:rPr>
          <w:rFonts w:ascii="Comic Sans MS" w:hAnsi="Comic Sans MS" w:cs="Arial"/>
          <w:b/>
          <w:sz w:val="28"/>
          <w:szCs w:val="28"/>
        </w:rPr>
        <w:t xml:space="preserve"> </w:t>
      </w:r>
      <w:r w:rsidR="00097FD6" w:rsidRPr="003460BD">
        <w:rPr>
          <w:rFonts w:ascii="Comic Sans MS" w:hAnsi="Comic Sans MS" w:cs="Arial"/>
          <w:b/>
          <w:sz w:val="28"/>
          <w:szCs w:val="28"/>
        </w:rPr>
        <w:t>and approach to the b</w:t>
      </w:r>
      <w:r w:rsidR="007D73FB" w:rsidRPr="003460BD">
        <w:rPr>
          <w:rFonts w:ascii="Comic Sans MS" w:hAnsi="Comic Sans MS" w:cs="Arial"/>
          <w:b/>
          <w:sz w:val="28"/>
          <w:szCs w:val="28"/>
        </w:rPr>
        <w:t>uilding</w:t>
      </w:r>
    </w:p>
    <w:p w14:paraId="1C5CF60C" w14:textId="7617D77B" w:rsidR="0063128A" w:rsidRPr="003460BD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 xml:space="preserve">Entrances and approaches are kept tidy and </w:t>
      </w:r>
      <w:r w:rsidR="009E1B45" w:rsidRPr="003460BD">
        <w:rPr>
          <w:rFonts w:ascii="Comic Sans MS" w:hAnsi="Comic Sans MS" w:cs="Arial"/>
          <w:sz w:val="22"/>
          <w:szCs w:val="22"/>
        </w:rPr>
        <w:t>always uncluttered</w:t>
      </w:r>
      <w:r w:rsidRPr="003460BD">
        <w:rPr>
          <w:rFonts w:ascii="Comic Sans MS" w:hAnsi="Comic Sans MS" w:cs="Arial"/>
          <w:sz w:val="22"/>
          <w:szCs w:val="22"/>
        </w:rPr>
        <w:t>.</w:t>
      </w:r>
    </w:p>
    <w:p w14:paraId="701AF0A5" w14:textId="77777777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>All gates and external fences are childproof and safe</w:t>
      </w:r>
    </w:p>
    <w:p w14:paraId="0B042196" w14:textId="5921B513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>Front doors are</w:t>
      </w:r>
      <w:r w:rsidR="00D16BFF" w:rsidRPr="003460BD">
        <w:rPr>
          <w:rFonts w:ascii="Comic Sans MS" w:hAnsi="Comic Sans MS" w:cs="Arial"/>
          <w:sz w:val="22"/>
          <w:szCs w:val="22"/>
        </w:rPr>
        <w:t xml:space="preserve"> always</w:t>
      </w:r>
      <w:r w:rsidRPr="003460BD">
        <w:rPr>
          <w:rFonts w:ascii="Comic Sans MS" w:hAnsi="Comic Sans MS" w:cs="Arial"/>
          <w:sz w:val="22"/>
          <w:szCs w:val="22"/>
        </w:rPr>
        <w:t xml:space="preserve"> kept locked </w:t>
      </w:r>
      <w:r w:rsidR="00D16BFF" w:rsidRPr="003460BD">
        <w:rPr>
          <w:rFonts w:ascii="Comic Sans MS" w:hAnsi="Comic Sans MS" w:cs="Arial"/>
          <w:sz w:val="22"/>
          <w:szCs w:val="22"/>
        </w:rPr>
        <w:t xml:space="preserve">and </w:t>
      </w:r>
      <w:r w:rsidR="009E1B45" w:rsidRPr="003460BD">
        <w:rPr>
          <w:rFonts w:ascii="Comic Sans MS" w:hAnsi="Comic Sans MS" w:cs="Arial"/>
          <w:sz w:val="22"/>
          <w:szCs w:val="22"/>
        </w:rPr>
        <w:t>shut</w:t>
      </w:r>
      <w:r w:rsidR="00D16BFF" w:rsidRPr="003460BD">
        <w:rPr>
          <w:rFonts w:ascii="Comic Sans MS" w:hAnsi="Comic Sans MS" w:cs="Arial"/>
          <w:sz w:val="22"/>
          <w:szCs w:val="22"/>
        </w:rPr>
        <w:t>.</w:t>
      </w:r>
    </w:p>
    <w:p w14:paraId="46A474FA" w14:textId="2EDF50DC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>Where possible</w:t>
      </w:r>
      <w:r w:rsidR="006D0C81" w:rsidRPr="003460BD">
        <w:rPr>
          <w:rFonts w:ascii="Comic Sans MS" w:hAnsi="Comic Sans MS" w:cs="Arial"/>
          <w:sz w:val="22"/>
          <w:szCs w:val="22"/>
        </w:rPr>
        <w:t>,</w:t>
      </w:r>
      <w:r w:rsidRPr="003460BD">
        <w:rPr>
          <w:rFonts w:ascii="Comic Sans MS" w:hAnsi="Comic Sans MS" w:cs="Arial"/>
          <w:sz w:val="22"/>
          <w:szCs w:val="22"/>
        </w:rPr>
        <w:t xml:space="preserve"> entry phones and ‘spy holes’ are used in the main door</w:t>
      </w:r>
      <w:r w:rsidR="007D73FB" w:rsidRPr="003460BD">
        <w:rPr>
          <w:rFonts w:ascii="Comic Sans MS" w:hAnsi="Comic Sans MS" w:cs="Arial"/>
          <w:sz w:val="22"/>
          <w:szCs w:val="22"/>
        </w:rPr>
        <w:t xml:space="preserve"> at a suitable height</w:t>
      </w:r>
      <w:r w:rsidR="0062269C" w:rsidRPr="003460BD">
        <w:rPr>
          <w:rFonts w:ascii="Comic Sans MS" w:hAnsi="Comic Sans MS" w:cs="Arial"/>
          <w:sz w:val="22"/>
          <w:szCs w:val="22"/>
        </w:rPr>
        <w:t>. I</w:t>
      </w:r>
      <w:r w:rsidR="007C5282" w:rsidRPr="003460BD">
        <w:rPr>
          <w:rFonts w:ascii="Comic Sans MS" w:hAnsi="Comic Sans MS" w:cs="Arial"/>
          <w:sz w:val="22"/>
          <w:szCs w:val="22"/>
        </w:rPr>
        <w:t xml:space="preserve">f CCTV is </w:t>
      </w:r>
      <w:r w:rsidR="003460BD">
        <w:rPr>
          <w:rFonts w:ascii="Comic Sans MS" w:hAnsi="Comic Sans MS" w:cs="Arial"/>
          <w:sz w:val="22"/>
          <w:szCs w:val="22"/>
        </w:rPr>
        <w:t>linked to the building but does not record during setting opening times</w:t>
      </w:r>
    </w:p>
    <w:p w14:paraId="1B2702EA" w14:textId="77777777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>The identity of a person not know</w:t>
      </w:r>
      <w:r w:rsidR="007D73FB" w:rsidRPr="003460BD">
        <w:rPr>
          <w:rFonts w:ascii="Comic Sans MS" w:hAnsi="Comic Sans MS" w:cs="Arial"/>
          <w:sz w:val="22"/>
          <w:szCs w:val="22"/>
        </w:rPr>
        <w:t>n</w:t>
      </w:r>
      <w:r w:rsidRPr="003460BD">
        <w:rPr>
          <w:rFonts w:ascii="Comic Sans MS" w:hAnsi="Comic Sans MS" w:cs="Arial"/>
          <w:sz w:val="22"/>
          <w:szCs w:val="22"/>
        </w:rPr>
        <w:t xml:space="preserve"> to</w:t>
      </w:r>
      <w:r w:rsidR="006D0C81" w:rsidRPr="003460BD">
        <w:rPr>
          <w:rFonts w:ascii="Comic Sans MS" w:hAnsi="Comic Sans MS" w:cs="Arial"/>
          <w:sz w:val="22"/>
          <w:szCs w:val="22"/>
        </w:rPr>
        <w:t xml:space="preserve"> members of</w:t>
      </w:r>
      <w:r w:rsidRPr="003460BD">
        <w:rPr>
          <w:rFonts w:ascii="Comic Sans MS" w:hAnsi="Comic Sans MS" w:cs="Arial"/>
          <w:sz w:val="22"/>
          <w:szCs w:val="22"/>
        </w:rPr>
        <w:t xml:space="preserve"> staff is checked</w:t>
      </w:r>
      <w:r w:rsidRPr="003460BD">
        <w:rPr>
          <w:rFonts w:ascii="Comic Sans MS" w:hAnsi="Comic Sans MS" w:cs="Arial"/>
          <w:sz w:val="22"/>
          <w:szCs w:val="22"/>
          <w:u w:val="single"/>
        </w:rPr>
        <w:t xml:space="preserve"> before</w:t>
      </w:r>
      <w:r w:rsidRPr="003460BD">
        <w:rPr>
          <w:rFonts w:ascii="Comic Sans MS" w:hAnsi="Comic Sans MS" w:cs="Arial"/>
          <w:sz w:val="22"/>
          <w:szCs w:val="22"/>
        </w:rPr>
        <w:t xml:space="preserve"> they enter the building.</w:t>
      </w:r>
    </w:p>
    <w:p w14:paraId="11765176" w14:textId="77777777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 xml:space="preserve">All </w:t>
      </w:r>
      <w:r w:rsidR="00224C2F" w:rsidRPr="003460BD">
        <w:rPr>
          <w:rFonts w:ascii="Comic Sans MS" w:hAnsi="Comic Sans MS" w:cs="Arial"/>
          <w:sz w:val="22"/>
          <w:szCs w:val="22"/>
        </w:rPr>
        <w:t xml:space="preserve">staff and </w:t>
      </w:r>
      <w:r w:rsidRPr="003460BD">
        <w:rPr>
          <w:rFonts w:ascii="Comic Sans MS" w:hAnsi="Comic Sans MS" w:cs="Arial"/>
          <w:sz w:val="22"/>
          <w:szCs w:val="22"/>
        </w:rPr>
        <w:t>visitors to the setting sign in and out of the building.</w:t>
      </w:r>
    </w:p>
    <w:p w14:paraId="5C573B9F" w14:textId="77777777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3460BD">
        <w:rPr>
          <w:rFonts w:ascii="Comic Sans MS" w:hAnsi="Comic Sans MS" w:cs="Arial"/>
          <w:sz w:val="22"/>
          <w:szCs w:val="22"/>
        </w:rPr>
        <w:t>parents</w:t>
      </w:r>
      <w:r w:rsidRPr="003460BD">
        <w:rPr>
          <w:rFonts w:ascii="Comic Sans MS" w:hAnsi="Comic Sans MS" w:cs="Arial"/>
          <w:sz w:val="22"/>
          <w:szCs w:val="22"/>
        </w:rPr>
        <w:t xml:space="preserve"> and</w:t>
      </w:r>
      <w:r w:rsidR="006D0C81" w:rsidRPr="003460BD">
        <w:rPr>
          <w:rFonts w:ascii="Comic Sans MS" w:hAnsi="Comic Sans MS" w:cs="Arial"/>
          <w:sz w:val="22"/>
          <w:szCs w:val="22"/>
        </w:rPr>
        <w:t xml:space="preserve"> to make sure that</w:t>
      </w:r>
      <w:r w:rsidR="00A35D77" w:rsidRPr="003460BD">
        <w:rPr>
          <w:rFonts w:ascii="Comic Sans MS" w:hAnsi="Comic Sans MS" w:cs="Arial"/>
          <w:sz w:val="22"/>
          <w:szCs w:val="22"/>
        </w:rPr>
        <w:t xml:space="preserve"> doors and gates are shut.</w:t>
      </w:r>
    </w:p>
    <w:p w14:paraId="5066283D" w14:textId="13BD00E4" w:rsidR="0063128A" w:rsidRPr="003460BD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>Where building works or repairs mean that normal entrance</w:t>
      </w:r>
      <w:r w:rsidR="00860124" w:rsidRPr="003460BD">
        <w:rPr>
          <w:rFonts w:ascii="Comic Sans MS" w:hAnsi="Comic Sans MS" w:cs="Arial"/>
          <w:sz w:val="22"/>
          <w:szCs w:val="22"/>
        </w:rPr>
        <w:t>s</w:t>
      </w:r>
      <w:r w:rsidRPr="003460BD">
        <w:rPr>
          <w:rFonts w:ascii="Comic Sans MS" w:hAnsi="Comic Sans MS" w:cs="Arial"/>
          <w:sz w:val="22"/>
          <w:szCs w:val="22"/>
        </w:rPr>
        <w:t>/exit</w:t>
      </w:r>
      <w:r w:rsidR="00860124" w:rsidRPr="003460BD">
        <w:rPr>
          <w:rFonts w:ascii="Comic Sans MS" w:hAnsi="Comic Sans MS" w:cs="Arial"/>
          <w:sz w:val="22"/>
          <w:szCs w:val="22"/>
        </w:rPr>
        <w:t>s</w:t>
      </w:r>
      <w:r w:rsidRPr="003460BD">
        <w:rPr>
          <w:rFonts w:ascii="Comic Sans MS" w:hAnsi="Comic Sans MS" w:cs="Arial"/>
          <w:sz w:val="22"/>
          <w:szCs w:val="22"/>
        </w:rPr>
        <w:t xml:space="preserve"> </w:t>
      </w:r>
      <w:r w:rsidR="007D73FB" w:rsidRPr="003460BD">
        <w:rPr>
          <w:rFonts w:ascii="Comic Sans MS" w:hAnsi="Comic Sans MS" w:cs="Arial"/>
          <w:sz w:val="22"/>
          <w:szCs w:val="22"/>
        </w:rPr>
        <w:t xml:space="preserve">or approaches to the building </w:t>
      </w:r>
      <w:r w:rsidRPr="003460BD">
        <w:rPr>
          <w:rFonts w:ascii="Comic Sans MS" w:hAnsi="Comic Sans MS" w:cs="Arial"/>
          <w:sz w:val="22"/>
          <w:szCs w:val="22"/>
        </w:rPr>
        <w:t>are not in use, a risk assessment is conducted to maintain safety and security whilst the changes are in place.</w:t>
      </w:r>
      <w:r w:rsidR="003460BD">
        <w:rPr>
          <w:rFonts w:ascii="Comic Sans MS" w:hAnsi="Comic Sans MS" w:cs="Arial"/>
          <w:sz w:val="22"/>
          <w:szCs w:val="22"/>
        </w:rPr>
        <w:t xml:space="preserve"> Any remedial work is arranged outside of our opening times where possible.</w:t>
      </w:r>
    </w:p>
    <w:p w14:paraId="58ECEFBD" w14:textId="3E793E05" w:rsidR="007F0047" w:rsidRPr="003460BD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Comic Sans MS" w:hAnsi="Comic Sans MS" w:cs="Arial"/>
          <w:sz w:val="22"/>
          <w:szCs w:val="22"/>
        </w:rPr>
      </w:pPr>
      <w:r w:rsidRPr="003460BD">
        <w:rPr>
          <w:rFonts w:ascii="Comic Sans MS" w:hAnsi="Comic Sans MS" w:cs="Arial"/>
          <w:sz w:val="22"/>
          <w:szCs w:val="22"/>
        </w:rPr>
        <w:t>Whilst social distancing restrictions are in place a risk assessment identifies measure</w:t>
      </w:r>
      <w:r w:rsidR="00870249" w:rsidRPr="003460BD">
        <w:rPr>
          <w:rFonts w:ascii="Comic Sans MS" w:hAnsi="Comic Sans MS" w:cs="Arial"/>
          <w:sz w:val="22"/>
          <w:szCs w:val="22"/>
        </w:rPr>
        <w:t>s required</w:t>
      </w:r>
      <w:r w:rsidRPr="003460BD">
        <w:rPr>
          <w:rFonts w:ascii="Comic Sans MS" w:hAnsi="Comic Sans MS" w:cs="Arial"/>
          <w:sz w:val="22"/>
          <w:szCs w:val="22"/>
        </w:rPr>
        <w:t xml:space="preserve"> to keep parents </w:t>
      </w:r>
      <w:r w:rsidR="006B4585" w:rsidRPr="003460BD">
        <w:rPr>
          <w:rFonts w:ascii="Comic Sans MS" w:hAnsi="Comic Sans MS" w:cs="Arial"/>
          <w:sz w:val="22"/>
          <w:szCs w:val="22"/>
        </w:rPr>
        <w:t>two</w:t>
      </w:r>
      <w:r w:rsidR="00DA67B5" w:rsidRPr="003460BD">
        <w:rPr>
          <w:rFonts w:ascii="Comic Sans MS" w:hAnsi="Comic Sans MS" w:cs="Arial"/>
          <w:sz w:val="22"/>
          <w:szCs w:val="22"/>
        </w:rPr>
        <w:t xml:space="preserve"> </w:t>
      </w:r>
      <w:r w:rsidRPr="003460BD">
        <w:rPr>
          <w:rFonts w:ascii="Comic Sans MS" w:hAnsi="Comic Sans MS" w:cs="Arial"/>
          <w:sz w:val="22"/>
          <w:szCs w:val="22"/>
        </w:rPr>
        <w:t>m</w:t>
      </w:r>
      <w:r w:rsidR="00DA67B5" w:rsidRPr="003460BD">
        <w:rPr>
          <w:rFonts w:ascii="Comic Sans MS" w:hAnsi="Comic Sans MS" w:cs="Arial"/>
          <w:sz w:val="22"/>
          <w:szCs w:val="22"/>
        </w:rPr>
        <w:t>etres</w:t>
      </w:r>
      <w:r w:rsidRPr="003460BD">
        <w:rPr>
          <w:rFonts w:ascii="Comic Sans MS" w:hAnsi="Comic Sans MS" w:cs="Arial"/>
          <w:sz w:val="22"/>
          <w:szCs w:val="22"/>
        </w:rPr>
        <w:t xml:space="preserve"> apart and to reduce risk of parents gathering in entrance areas during peak times</w:t>
      </w:r>
      <w:r w:rsidR="00DA67B5" w:rsidRPr="003460BD">
        <w:rPr>
          <w:rFonts w:ascii="Comic Sans MS" w:hAnsi="Comic Sans MS" w:cs="Arial"/>
          <w:sz w:val="22"/>
          <w:szCs w:val="22"/>
        </w:rPr>
        <w:t>.</w:t>
      </w:r>
    </w:p>
    <w:sectPr w:rsidR="007F0047" w:rsidRPr="003460BD" w:rsidSect="00B10DB1">
      <w:footerReference w:type="default" r:id="rId11"/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6C407" w14:textId="77777777" w:rsidR="007D50FA" w:rsidRDefault="007D50FA">
      <w:r>
        <w:separator/>
      </w:r>
    </w:p>
  </w:endnote>
  <w:endnote w:type="continuationSeparator" w:id="0">
    <w:p w14:paraId="076DBF9F" w14:textId="77777777" w:rsidR="007D50FA" w:rsidRDefault="007D50FA">
      <w:r>
        <w:continuationSeparator/>
      </w:r>
    </w:p>
  </w:endnote>
  <w:endnote w:type="continuationNotice" w:id="1">
    <w:p w14:paraId="40BDEA62" w14:textId="77777777" w:rsidR="007D50FA" w:rsidRDefault="007D5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0BCA7" w14:textId="5348959A" w:rsidR="00DF71FA" w:rsidRPr="004A4855" w:rsidRDefault="00DF71FA">
    <w:pPr>
      <w:pStyle w:val="Footer"/>
      <w:rPr>
        <w:rFonts w:ascii="Arial" w:hAnsi="Arial" w:cs="Arial"/>
        <w:sz w:val="20"/>
      </w:rPr>
    </w:pPr>
    <w:r w:rsidRPr="004A4855">
      <w:rPr>
        <w:rFonts w:ascii="Arial" w:hAnsi="Arial" w:cs="Arial"/>
        <w:i/>
        <w:iCs/>
        <w:sz w:val="20"/>
      </w:rPr>
      <w:t>Policies &amp; Procedures for the EYFS 2021</w:t>
    </w:r>
    <w:r w:rsidRPr="004A4855">
      <w:rPr>
        <w:rFonts w:ascii="Arial" w:hAnsi="Arial"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FF4C9" w14:textId="77777777" w:rsidR="007D50FA" w:rsidRDefault="007D50FA">
      <w:r>
        <w:separator/>
      </w:r>
    </w:p>
  </w:footnote>
  <w:footnote w:type="continuationSeparator" w:id="0">
    <w:p w14:paraId="0329AE8F" w14:textId="77777777" w:rsidR="007D50FA" w:rsidRDefault="007D50FA">
      <w:r>
        <w:continuationSeparator/>
      </w:r>
    </w:p>
  </w:footnote>
  <w:footnote w:type="continuationNotice" w:id="1">
    <w:p w14:paraId="18FDB4C5" w14:textId="77777777" w:rsidR="007D50FA" w:rsidRDefault="007D50F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077">
    <w:abstractNumId w:val="63"/>
  </w:num>
  <w:num w:numId="2" w16cid:durableId="514852930">
    <w:abstractNumId w:val="0"/>
  </w:num>
  <w:num w:numId="3" w16cid:durableId="843740817">
    <w:abstractNumId w:val="29"/>
  </w:num>
  <w:num w:numId="4" w16cid:durableId="660473861">
    <w:abstractNumId w:val="5"/>
  </w:num>
  <w:num w:numId="5" w16cid:durableId="302008757">
    <w:abstractNumId w:val="1"/>
  </w:num>
  <w:num w:numId="6" w16cid:durableId="1026830161">
    <w:abstractNumId w:val="24"/>
  </w:num>
  <w:num w:numId="7" w16cid:durableId="1204368230">
    <w:abstractNumId w:val="32"/>
  </w:num>
  <w:num w:numId="8" w16cid:durableId="2133093407">
    <w:abstractNumId w:val="22"/>
  </w:num>
  <w:num w:numId="9" w16cid:durableId="422922963">
    <w:abstractNumId w:val="61"/>
  </w:num>
  <w:num w:numId="10" w16cid:durableId="823164757">
    <w:abstractNumId w:val="48"/>
  </w:num>
  <w:num w:numId="11" w16cid:durableId="762729297">
    <w:abstractNumId w:val="45"/>
  </w:num>
  <w:num w:numId="12" w16cid:durableId="26298853">
    <w:abstractNumId w:val="3"/>
  </w:num>
  <w:num w:numId="13" w16cid:durableId="44913629">
    <w:abstractNumId w:val="58"/>
  </w:num>
  <w:num w:numId="14" w16cid:durableId="500781762">
    <w:abstractNumId w:val="66"/>
  </w:num>
  <w:num w:numId="15" w16cid:durableId="2078087250">
    <w:abstractNumId w:val="52"/>
  </w:num>
  <w:num w:numId="16" w16cid:durableId="1666857924">
    <w:abstractNumId w:val="68"/>
  </w:num>
  <w:num w:numId="17" w16cid:durableId="2110077843">
    <w:abstractNumId w:val="60"/>
  </w:num>
  <w:num w:numId="18" w16cid:durableId="396630662">
    <w:abstractNumId w:val="7"/>
  </w:num>
  <w:num w:numId="19" w16cid:durableId="1731271742">
    <w:abstractNumId w:val="33"/>
  </w:num>
  <w:num w:numId="20" w16cid:durableId="1534809766">
    <w:abstractNumId w:val="14"/>
  </w:num>
  <w:num w:numId="21" w16cid:durableId="1677614403">
    <w:abstractNumId w:val="25"/>
  </w:num>
  <w:num w:numId="22" w16cid:durableId="517739431">
    <w:abstractNumId w:val="41"/>
  </w:num>
  <w:num w:numId="23" w16cid:durableId="1066732230">
    <w:abstractNumId w:val="55"/>
  </w:num>
  <w:num w:numId="24" w16cid:durableId="829449665">
    <w:abstractNumId w:val="53"/>
  </w:num>
  <w:num w:numId="25" w16cid:durableId="16010691">
    <w:abstractNumId w:val="44"/>
  </w:num>
  <w:num w:numId="26" w16cid:durableId="1166746454">
    <w:abstractNumId w:val="20"/>
  </w:num>
  <w:num w:numId="27" w16cid:durableId="1975940970">
    <w:abstractNumId w:val="59"/>
  </w:num>
  <w:num w:numId="28" w16cid:durableId="684674397">
    <w:abstractNumId w:val="36"/>
  </w:num>
  <w:num w:numId="29" w16cid:durableId="695159724">
    <w:abstractNumId w:val="46"/>
  </w:num>
  <w:num w:numId="30" w16cid:durableId="754664032">
    <w:abstractNumId w:val="65"/>
  </w:num>
  <w:num w:numId="31" w16cid:durableId="1739091349">
    <w:abstractNumId w:val="2"/>
  </w:num>
  <w:num w:numId="32" w16cid:durableId="89666340">
    <w:abstractNumId w:val="10"/>
  </w:num>
  <w:num w:numId="33" w16cid:durableId="1902018374">
    <w:abstractNumId w:val="38"/>
  </w:num>
  <w:num w:numId="34" w16cid:durableId="1536038000">
    <w:abstractNumId w:val="21"/>
  </w:num>
  <w:num w:numId="35" w16cid:durableId="663701034">
    <w:abstractNumId w:val="16"/>
  </w:num>
  <w:num w:numId="36" w16cid:durableId="1783378517">
    <w:abstractNumId w:val="13"/>
  </w:num>
  <w:num w:numId="37" w16cid:durableId="237786611">
    <w:abstractNumId w:val="56"/>
  </w:num>
  <w:num w:numId="38" w16cid:durableId="1192886565">
    <w:abstractNumId w:val="37"/>
  </w:num>
  <w:num w:numId="39" w16cid:durableId="889070795">
    <w:abstractNumId w:val="57"/>
  </w:num>
  <w:num w:numId="40" w16cid:durableId="1407648547">
    <w:abstractNumId w:val="27"/>
  </w:num>
  <w:num w:numId="41" w16cid:durableId="1668821466">
    <w:abstractNumId w:val="31"/>
  </w:num>
  <w:num w:numId="42" w16cid:durableId="2129352516">
    <w:abstractNumId w:val="23"/>
  </w:num>
  <w:num w:numId="43" w16cid:durableId="1380520247">
    <w:abstractNumId w:val="67"/>
  </w:num>
  <w:num w:numId="44" w16cid:durableId="1554849208">
    <w:abstractNumId w:val="15"/>
  </w:num>
  <w:num w:numId="45" w16cid:durableId="1833256250">
    <w:abstractNumId w:val="4"/>
  </w:num>
  <w:num w:numId="46" w16cid:durableId="23404615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4465315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26299475">
    <w:abstractNumId w:val="18"/>
  </w:num>
  <w:num w:numId="49" w16cid:durableId="811024008">
    <w:abstractNumId w:val="19"/>
  </w:num>
  <w:num w:numId="50" w16cid:durableId="1971009618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4385270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395812130">
    <w:abstractNumId w:val="69"/>
  </w:num>
  <w:num w:numId="53" w16cid:durableId="301278006">
    <w:abstractNumId w:val="47"/>
  </w:num>
  <w:num w:numId="54" w16cid:durableId="457726542">
    <w:abstractNumId w:val="49"/>
  </w:num>
  <w:num w:numId="55" w16cid:durableId="103428407">
    <w:abstractNumId w:val="64"/>
  </w:num>
  <w:num w:numId="56" w16cid:durableId="707683779">
    <w:abstractNumId w:val="42"/>
  </w:num>
  <w:num w:numId="57" w16cid:durableId="2093502599">
    <w:abstractNumId w:val="6"/>
  </w:num>
  <w:num w:numId="58" w16cid:durableId="178544757">
    <w:abstractNumId w:val="40"/>
  </w:num>
  <w:num w:numId="59" w16cid:durableId="941494065">
    <w:abstractNumId w:val="17"/>
  </w:num>
  <w:num w:numId="60" w16cid:durableId="1692873174">
    <w:abstractNumId w:val="28"/>
  </w:num>
  <w:num w:numId="61" w16cid:durableId="1989166229">
    <w:abstractNumId w:val="35"/>
  </w:num>
  <w:num w:numId="62" w16cid:durableId="1512601165">
    <w:abstractNumId w:val="12"/>
  </w:num>
  <w:num w:numId="63" w16cid:durableId="906383312">
    <w:abstractNumId w:val="43"/>
  </w:num>
  <w:num w:numId="64" w16cid:durableId="583761060">
    <w:abstractNumId w:val="8"/>
  </w:num>
  <w:num w:numId="65" w16cid:durableId="498009324">
    <w:abstractNumId w:val="51"/>
  </w:num>
  <w:num w:numId="66" w16cid:durableId="1087732311">
    <w:abstractNumId w:val="30"/>
  </w:num>
  <w:num w:numId="67" w16cid:durableId="1074471613">
    <w:abstractNumId w:val="9"/>
  </w:num>
  <w:num w:numId="68" w16cid:durableId="1690258038">
    <w:abstractNumId w:val="34"/>
  </w:num>
  <w:num w:numId="69" w16cid:durableId="1426801349">
    <w:abstractNumId w:val="62"/>
  </w:num>
  <w:num w:numId="70" w16cid:durableId="1101949960">
    <w:abstractNumId w:val="39"/>
  </w:num>
  <w:num w:numId="71" w16cid:durableId="402417274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460BD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855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50FA"/>
    <w:rsid w:val="007D6E74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253F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1FA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5E101E-F7AF-4375-A165-2BC3EDC1F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Debbie Gunns</cp:lastModifiedBy>
  <cp:revision>6</cp:revision>
  <cp:lastPrinted>2022-08-24T14:19:00Z</cp:lastPrinted>
  <dcterms:created xsi:type="dcterms:W3CDTF">2022-07-15T10:49:00Z</dcterms:created>
  <dcterms:modified xsi:type="dcterms:W3CDTF">2022-08-24T14:28:00Z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